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7" w:rsidRDefault="008044D9">
      <w:pPr>
        <w:rPr>
          <w:u w:val="single"/>
        </w:rPr>
      </w:pPr>
      <w:bookmarkStart w:id="0" w:name="_GoBack"/>
      <w:bookmarkEnd w:id="0"/>
      <w:r>
        <w:t>Name: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r>
        <w:rPr>
          <w:u w:val="single"/>
        </w:rPr>
        <w:tab/>
      </w:r>
      <w:r>
        <w:rPr>
          <w:u w:val="single"/>
        </w:rPr>
        <w:tab/>
      </w:r>
      <w:r>
        <w:t xml:space="preserve"> Period:</w:t>
      </w:r>
      <w:r>
        <w:rPr>
          <w:u w:val="single"/>
        </w:rPr>
        <w:tab/>
      </w:r>
      <w:r>
        <w:rPr>
          <w:u w:val="single"/>
        </w:rPr>
        <w:tab/>
      </w:r>
    </w:p>
    <w:p w:rsidR="00A5579C" w:rsidRDefault="00962E4F" w:rsidP="00A5579C">
      <w:pPr>
        <w:pStyle w:val="NoSpacing"/>
        <w:jc w:val="center"/>
        <w:rPr>
          <w:rFonts w:ascii="Britannic Bold" w:hAnsi="Britannic Bold"/>
          <w:sz w:val="28"/>
          <w:szCs w:val="28"/>
        </w:rPr>
      </w:pPr>
      <w:r>
        <w:rPr>
          <w:rFonts w:ascii="Britannic Bold" w:hAnsi="Britannic Bold"/>
          <w:sz w:val="28"/>
          <w:szCs w:val="28"/>
        </w:rPr>
        <w:t xml:space="preserve">U.S. </w:t>
      </w:r>
      <w:r w:rsidR="00C46D28">
        <w:rPr>
          <w:rFonts w:ascii="Britannic Bold" w:hAnsi="Britannic Bold"/>
          <w:sz w:val="28"/>
          <w:szCs w:val="28"/>
        </w:rPr>
        <w:t>H</w:t>
      </w:r>
      <w:r>
        <w:rPr>
          <w:rFonts w:ascii="Britannic Bold" w:hAnsi="Britannic Bold"/>
          <w:sz w:val="28"/>
          <w:szCs w:val="28"/>
        </w:rPr>
        <w:t>istory</w:t>
      </w:r>
      <w:r w:rsidR="008044D9" w:rsidRPr="00733633">
        <w:rPr>
          <w:rFonts w:ascii="Britannic Bold" w:hAnsi="Britannic Bold"/>
          <w:sz w:val="28"/>
          <w:szCs w:val="28"/>
        </w:rPr>
        <w:t xml:space="preserve">Exit Slips—Unit </w:t>
      </w:r>
      <w:r w:rsidR="009B03BC">
        <w:rPr>
          <w:rFonts w:ascii="Britannic Bold" w:hAnsi="Britannic Bold"/>
          <w:sz w:val="28"/>
          <w:szCs w:val="28"/>
        </w:rPr>
        <w:t>3 Immigration and Urbanization</w:t>
      </w:r>
    </w:p>
    <w:p w:rsidR="00151B45" w:rsidRPr="008F0EE8" w:rsidRDefault="00874D6A" w:rsidP="008F0EE8">
      <w:pPr>
        <w:pStyle w:val="NoSpacing"/>
      </w:pPr>
      <w:r>
        <w:tab/>
      </w:r>
      <w:r>
        <w:tab/>
      </w:r>
      <w:r>
        <w:tab/>
      </w:r>
      <w:r>
        <w:tab/>
      </w:r>
      <w:r w:rsidR="009D647E">
        <w:tab/>
      </w:r>
      <w:r w:rsidR="009D647E">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7920"/>
        <w:gridCol w:w="5400"/>
      </w:tblGrid>
      <w:tr w:rsidR="009D647E" w:rsidRPr="00F151CC" w:rsidTr="00F151CC">
        <w:tc>
          <w:tcPr>
            <w:tcW w:w="1188" w:type="dxa"/>
          </w:tcPr>
          <w:p w:rsidR="009D647E" w:rsidRPr="00F151CC" w:rsidRDefault="009D647E" w:rsidP="002669A8">
            <w:pPr>
              <w:spacing w:after="0" w:line="240" w:lineRule="auto"/>
              <w:jc w:val="center"/>
              <w:rPr>
                <w:b/>
                <w:sz w:val="32"/>
                <w:szCs w:val="32"/>
              </w:rPr>
            </w:pPr>
            <w:r w:rsidRPr="00F151CC">
              <w:rPr>
                <w:b/>
                <w:sz w:val="32"/>
                <w:szCs w:val="32"/>
              </w:rPr>
              <w:t xml:space="preserve">Lesson </w:t>
            </w:r>
          </w:p>
        </w:tc>
        <w:tc>
          <w:tcPr>
            <w:tcW w:w="7920" w:type="dxa"/>
          </w:tcPr>
          <w:p w:rsidR="009D647E" w:rsidRPr="00F151CC" w:rsidRDefault="009D647E" w:rsidP="00733633">
            <w:pPr>
              <w:spacing w:after="0" w:line="240" w:lineRule="auto"/>
              <w:jc w:val="center"/>
              <w:rPr>
                <w:b/>
                <w:sz w:val="32"/>
                <w:szCs w:val="32"/>
              </w:rPr>
            </w:pPr>
            <w:r w:rsidRPr="00F151CC">
              <w:rPr>
                <w:b/>
                <w:sz w:val="32"/>
                <w:szCs w:val="32"/>
              </w:rPr>
              <w:t>Student’s Response</w:t>
            </w:r>
          </w:p>
        </w:tc>
        <w:tc>
          <w:tcPr>
            <w:tcW w:w="5400" w:type="dxa"/>
          </w:tcPr>
          <w:p w:rsidR="009D647E" w:rsidRPr="00F151CC" w:rsidRDefault="009D647E" w:rsidP="002669A8">
            <w:pPr>
              <w:spacing w:after="0" w:line="240" w:lineRule="auto"/>
              <w:jc w:val="center"/>
              <w:rPr>
                <w:b/>
                <w:sz w:val="32"/>
                <w:szCs w:val="32"/>
              </w:rPr>
            </w:pPr>
            <w:r w:rsidRPr="00F151CC">
              <w:rPr>
                <w:b/>
                <w:sz w:val="32"/>
                <w:szCs w:val="32"/>
              </w:rPr>
              <w:t>VIP</w:t>
            </w:r>
          </w:p>
        </w:tc>
      </w:tr>
      <w:tr w:rsidR="009D647E" w:rsidRPr="00182C48" w:rsidTr="00F151CC">
        <w:trPr>
          <w:cantSplit/>
          <w:trHeight w:val="5291"/>
        </w:trPr>
        <w:tc>
          <w:tcPr>
            <w:tcW w:w="1188" w:type="dxa"/>
            <w:textDirection w:val="btLr"/>
          </w:tcPr>
          <w:p w:rsidR="009D647E" w:rsidRDefault="009D647E" w:rsidP="00151B45">
            <w:pPr>
              <w:spacing w:after="0" w:line="240" w:lineRule="auto"/>
              <w:ind w:left="113" w:right="113"/>
              <w:jc w:val="center"/>
              <w:rPr>
                <w:b/>
                <w:sz w:val="8"/>
                <w:szCs w:val="8"/>
              </w:rPr>
            </w:pPr>
          </w:p>
          <w:p w:rsidR="009D647E" w:rsidRPr="00182C48" w:rsidRDefault="009D647E" w:rsidP="00151B45">
            <w:pPr>
              <w:spacing w:after="0" w:line="240" w:lineRule="auto"/>
              <w:ind w:left="113" w:right="113"/>
              <w:jc w:val="center"/>
              <w:rPr>
                <w:b/>
                <w:sz w:val="32"/>
                <w:szCs w:val="32"/>
              </w:rPr>
            </w:pPr>
            <w:r>
              <w:rPr>
                <w:b/>
                <w:sz w:val="32"/>
                <w:szCs w:val="32"/>
              </w:rPr>
              <w:t>Immigration and Segregation</w:t>
            </w:r>
          </w:p>
          <w:p w:rsidR="009D647E" w:rsidRPr="00182C48" w:rsidRDefault="009D647E" w:rsidP="00151B45">
            <w:pPr>
              <w:spacing w:after="0" w:line="240" w:lineRule="auto"/>
              <w:ind w:left="113" w:right="113"/>
              <w:jc w:val="center"/>
              <w:rPr>
                <w:b/>
                <w:sz w:val="32"/>
                <w:szCs w:val="32"/>
              </w:rPr>
            </w:pPr>
          </w:p>
        </w:tc>
        <w:tc>
          <w:tcPr>
            <w:tcW w:w="7920" w:type="dxa"/>
          </w:tcPr>
          <w:p w:rsidR="009D647E" w:rsidRPr="00F151CC" w:rsidRDefault="009D647E" w:rsidP="00A5579C">
            <w:pPr>
              <w:spacing w:after="0" w:line="240" w:lineRule="auto"/>
              <w:rPr>
                <w:sz w:val="32"/>
                <w:szCs w:val="32"/>
              </w:rPr>
            </w:pPr>
            <w:r w:rsidRPr="00F151CC">
              <w:rPr>
                <w:sz w:val="32"/>
                <w:szCs w:val="32"/>
              </w:rPr>
              <w:t>1. Did America fulfill the dreams of immigrants? Explain your answer with examples from your notes.</w:t>
            </w: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r w:rsidRPr="00F151CC">
              <w:rPr>
                <w:sz w:val="32"/>
                <w:szCs w:val="32"/>
              </w:rPr>
              <w:t>2. What connection do immigrants have to the success of the American economy in the late 1800s to early 1900s?</w:t>
            </w: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r w:rsidRPr="00F151CC">
              <w:rPr>
                <w:sz w:val="32"/>
                <w:szCs w:val="32"/>
              </w:rPr>
              <w:t>3. How was the African American experience after the Civil War similar to that of immigrants?</w:t>
            </w: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r w:rsidRPr="00F151CC">
              <w:rPr>
                <w:sz w:val="32"/>
                <w:szCs w:val="32"/>
              </w:rPr>
              <w:t>4. What did African American community leaders do to work to improve their way of life?</w:t>
            </w:r>
          </w:p>
          <w:p w:rsidR="009D647E" w:rsidRDefault="009D647E" w:rsidP="00A5579C">
            <w:pPr>
              <w:spacing w:after="0" w:line="240" w:lineRule="auto"/>
            </w:pPr>
          </w:p>
          <w:p w:rsidR="009D647E" w:rsidRDefault="009D647E" w:rsidP="00A5579C">
            <w:pPr>
              <w:spacing w:after="0" w:line="240" w:lineRule="auto"/>
            </w:pPr>
          </w:p>
          <w:p w:rsidR="009D647E" w:rsidRDefault="009D647E" w:rsidP="00A5579C">
            <w:pPr>
              <w:spacing w:after="0" w:line="240" w:lineRule="auto"/>
            </w:pPr>
          </w:p>
          <w:p w:rsidR="009D647E" w:rsidRPr="00182C48" w:rsidRDefault="009D647E" w:rsidP="00A5579C">
            <w:pPr>
              <w:spacing w:after="0" w:line="240" w:lineRule="auto"/>
            </w:pPr>
          </w:p>
        </w:tc>
        <w:tc>
          <w:tcPr>
            <w:tcW w:w="5400" w:type="dxa"/>
          </w:tcPr>
          <w:p w:rsidR="009D647E" w:rsidRPr="00F151CC" w:rsidRDefault="009D647E" w:rsidP="002669A8">
            <w:pPr>
              <w:spacing w:after="0" w:line="240" w:lineRule="auto"/>
              <w:rPr>
                <w:sz w:val="32"/>
                <w:szCs w:val="32"/>
              </w:rPr>
            </w:pPr>
            <w:r w:rsidRPr="00F151CC">
              <w:rPr>
                <w:sz w:val="32"/>
                <w:szCs w:val="32"/>
              </w:rPr>
              <w:t>President Theodore Roosevelt</w:t>
            </w:r>
            <w:r w:rsidRPr="00F151CC">
              <w:rPr>
                <w:sz w:val="32"/>
                <w:szCs w:val="32"/>
              </w:rPr>
              <w:sym w:font="Wingdings" w:char="F0E0"/>
            </w:r>
            <w:r w:rsidRPr="00F151CC">
              <w:rPr>
                <w:sz w:val="32"/>
                <w:szCs w:val="32"/>
              </w:rPr>
              <w:t xml:space="preserve"> </w:t>
            </w: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r w:rsidRPr="00F151CC">
              <w:rPr>
                <w:sz w:val="32"/>
                <w:szCs w:val="32"/>
              </w:rPr>
              <w:t xml:space="preserve">Homer Plessy </w:t>
            </w:r>
            <w:r w:rsidRPr="00F151CC">
              <w:rPr>
                <w:sz w:val="32"/>
                <w:szCs w:val="32"/>
              </w:rPr>
              <w:sym w:font="Wingdings" w:char="F0E0"/>
            </w: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r w:rsidRPr="00F151CC">
              <w:rPr>
                <w:sz w:val="32"/>
                <w:szCs w:val="32"/>
              </w:rPr>
              <w:t>Ida B Wells</w:t>
            </w:r>
            <w:r w:rsidRPr="00F151CC">
              <w:rPr>
                <w:sz w:val="32"/>
                <w:szCs w:val="32"/>
              </w:rPr>
              <w:sym w:font="Wingdings" w:char="F0E0"/>
            </w:r>
            <w:r w:rsidRPr="00F151CC">
              <w:rPr>
                <w:sz w:val="32"/>
                <w:szCs w:val="32"/>
              </w:rPr>
              <w:t xml:space="preserve"> </w:t>
            </w: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182C48" w:rsidRDefault="009D647E" w:rsidP="002669A8">
            <w:pPr>
              <w:spacing w:after="0" w:line="240" w:lineRule="auto"/>
            </w:pPr>
            <w:r w:rsidRPr="00F151CC">
              <w:rPr>
                <w:sz w:val="32"/>
                <w:szCs w:val="32"/>
              </w:rPr>
              <w:t>W.E.B. DuBois</w:t>
            </w:r>
            <w:r w:rsidRPr="00F151CC">
              <w:rPr>
                <w:sz w:val="32"/>
                <w:szCs w:val="32"/>
              </w:rPr>
              <w:sym w:font="Wingdings" w:char="F0E0"/>
            </w:r>
          </w:p>
        </w:tc>
      </w:tr>
      <w:tr w:rsidR="009D647E" w:rsidRPr="00182C48" w:rsidTr="00F151CC">
        <w:trPr>
          <w:cantSplit/>
          <w:trHeight w:val="2960"/>
        </w:trPr>
        <w:tc>
          <w:tcPr>
            <w:tcW w:w="1188" w:type="dxa"/>
            <w:textDirection w:val="btLr"/>
          </w:tcPr>
          <w:p w:rsidR="009D647E" w:rsidRDefault="009D647E" w:rsidP="00151B45">
            <w:pPr>
              <w:spacing w:after="0" w:line="240" w:lineRule="auto"/>
              <w:ind w:left="113" w:right="113"/>
              <w:jc w:val="center"/>
              <w:rPr>
                <w:b/>
                <w:sz w:val="8"/>
                <w:szCs w:val="8"/>
              </w:rPr>
            </w:pPr>
          </w:p>
          <w:p w:rsidR="009D647E" w:rsidRDefault="009D647E" w:rsidP="00151B45">
            <w:pPr>
              <w:spacing w:after="0" w:line="240" w:lineRule="auto"/>
              <w:ind w:left="113" w:right="113"/>
              <w:jc w:val="center"/>
              <w:rPr>
                <w:b/>
                <w:sz w:val="32"/>
                <w:szCs w:val="32"/>
              </w:rPr>
            </w:pPr>
            <w:r>
              <w:rPr>
                <w:b/>
                <w:sz w:val="32"/>
                <w:szCs w:val="32"/>
              </w:rPr>
              <w:t>Urbanization</w:t>
            </w:r>
          </w:p>
          <w:p w:rsidR="009D647E" w:rsidRDefault="009D647E" w:rsidP="00151B45">
            <w:pPr>
              <w:spacing w:after="0" w:line="240" w:lineRule="auto"/>
              <w:ind w:left="113" w:right="113"/>
              <w:jc w:val="center"/>
              <w:rPr>
                <w:b/>
                <w:sz w:val="32"/>
                <w:szCs w:val="32"/>
              </w:rPr>
            </w:pPr>
          </w:p>
          <w:p w:rsidR="009D647E" w:rsidRDefault="009D647E" w:rsidP="00151B45">
            <w:pPr>
              <w:spacing w:after="0" w:line="240" w:lineRule="auto"/>
              <w:ind w:left="113" w:right="113"/>
              <w:jc w:val="center"/>
              <w:rPr>
                <w:b/>
                <w:sz w:val="32"/>
                <w:szCs w:val="32"/>
              </w:rPr>
            </w:pPr>
          </w:p>
          <w:p w:rsidR="009D647E" w:rsidRPr="00182C48" w:rsidRDefault="009D647E" w:rsidP="00151B45">
            <w:pPr>
              <w:spacing w:after="0" w:line="240" w:lineRule="auto"/>
              <w:ind w:left="113" w:right="113"/>
              <w:jc w:val="center"/>
              <w:rPr>
                <w:b/>
                <w:sz w:val="32"/>
                <w:szCs w:val="32"/>
              </w:rPr>
            </w:pPr>
          </w:p>
          <w:p w:rsidR="009D647E" w:rsidRPr="00182C48" w:rsidRDefault="009D647E" w:rsidP="00151B45">
            <w:pPr>
              <w:spacing w:after="0" w:line="240" w:lineRule="auto"/>
              <w:ind w:left="113" w:right="113"/>
              <w:jc w:val="center"/>
              <w:rPr>
                <w:b/>
                <w:sz w:val="32"/>
                <w:szCs w:val="32"/>
              </w:rPr>
            </w:pPr>
          </w:p>
        </w:tc>
        <w:tc>
          <w:tcPr>
            <w:tcW w:w="7920" w:type="dxa"/>
          </w:tcPr>
          <w:p w:rsidR="009D647E" w:rsidRPr="00F151CC" w:rsidRDefault="009D647E" w:rsidP="002669A8">
            <w:pPr>
              <w:spacing w:after="0" w:line="240" w:lineRule="auto"/>
              <w:rPr>
                <w:sz w:val="32"/>
                <w:szCs w:val="32"/>
              </w:rPr>
            </w:pPr>
            <w:r w:rsidRPr="00F151CC">
              <w:rPr>
                <w:sz w:val="32"/>
                <w:szCs w:val="32"/>
              </w:rPr>
              <w:t>1. How did the Second Industrial Revolution lead to urbanization?</w:t>
            </w: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r w:rsidRPr="00F151CC">
              <w:rPr>
                <w:sz w:val="32"/>
                <w:szCs w:val="32"/>
              </w:rPr>
              <w:t>2. What effect did political machines have on new urban communities in the late 1800s and early 1900s?</w:t>
            </w: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tc>
        <w:tc>
          <w:tcPr>
            <w:tcW w:w="5400" w:type="dxa"/>
          </w:tcPr>
          <w:p w:rsidR="009D647E" w:rsidRPr="00F151CC" w:rsidRDefault="009D647E" w:rsidP="002669A8">
            <w:pPr>
              <w:spacing w:after="0" w:line="240" w:lineRule="auto"/>
              <w:rPr>
                <w:sz w:val="32"/>
                <w:szCs w:val="32"/>
              </w:rPr>
            </w:pPr>
            <w:r w:rsidRPr="00F151CC">
              <w:rPr>
                <w:sz w:val="32"/>
                <w:szCs w:val="32"/>
              </w:rPr>
              <w:t>William “Boss” Tweed</w:t>
            </w:r>
            <w:r w:rsidRPr="00F151CC">
              <w:rPr>
                <w:sz w:val="32"/>
                <w:szCs w:val="32"/>
              </w:rPr>
              <w:sym w:font="Wingdings" w:char="F0E0"/>
            </w: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r w:rsidRPr="00F151CC">
              <w:rPr>
                <w:sz w:val="32"/>
                <w:szCs w:val="32"/>
              </w:rPr>
              <w:t>Thomas Nast</w:t>
            </w:r>
            <w:r w:rsidRPr="00F151CC">
              <w:rPr>
                <w:sz w:val="32"/>
                <w:szCs w:val="32"/>
              </w:rPr>
              <w:sym w:font="Wingdings" w:char="F0E0"/>
            </w:r>
          </w:p>
        </w:tc>
      </w:tr>
      <w:tr w:rsidR="009D647E" w:rsidRPr="00182C48" w:rsidTr="00F151CC">
        <w:trPr>
          <w:cantSplit/>
          <w:trHeight w:val="4571"/>
        </w:trPr>
        <w:tc>
          <w:tcPr>
            <w:tcW w:w="1188" w:type="dxa"/>
            <w:textDirection w:val="btLr"/>
          </w:tcPr>
          <w:p w:rsidR="009D647E" w:rsidRPr="00182312" w:rsidRDefault="009D647E" w:rsidP="00182312">
            <w:pPr>
              <w:ind w:left="113" w:right="113"/>
              <w:jc w:val="center"/>
              <w:rPr>
                <w:b/>
                <w:sz w:val="8"/>
                <w:szCs w:val="8"/>
              </w:rPr>
            </w:pPr>
            <w:r w:rsidRPr="00182312">
              <w:rPr>
                <w:b/>
                <w:sz w:val="32"/>
                <w:szCs w:val="32"/>
              </w:rPr>
              <w:lastRenderedPageBreak/>
              <w:t>Social Reform</w:t>
            </w:r>
          </w:p>
        </w:tc>
        <w:tc>
          <w:tcPr>
            <w:tcW w:w="7920" w:type="dxa"/>
          </w:tcPr>
          <w:p w:rsidR="009D647E" w:rsidRPr="00F151CC" w:rsidRDefault="009D647E" w:rsidP="00A5579C">
            <w:pPr>
              <w:spacing w:after="0" w:line="240" w:lineRule="auto"/>
              <w:rPr>
                <w:sz w:val="32"/>
                <w:szCs w:val="32"/>
              </w:rPr>
            </w:pPr>
            <w:r w:rsidRPr="00F151CC">
              <w:rPr>
                <w:sz w:val="32"/>
                <w:szCs w:val="32"/>
              </w:rPr>
              <w:t>1. What did Mark Twain and Charles Warner mean by calling this time period in America the “Gilded Age”?</w:t>
            </w: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r w:rsidRPr="00F151CC">
              <w:rPr>
                <w:sz w:val="32"/>
                <w:szCs w:val="32"/>
              </w:rPr>
              <w:t>2. How was the idea of Social Darwinism used to justify the gap between the wealthy and the poor?</w:t>
            </w: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r w:rsidRPr="00F151CC">
              <w:rPr>
                <w:sz w:val="32"/>
                <w:szCs w:val="32"/>
              </w:rPr>
              <w:t>3. Who do you think did the best job supporting the poor during the Gilded Age? Why?</w:t>
            </w: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D647E" w:rsidRPr="00F151CC" w:rsidRDefault="009D647E" w:rsidP="00A5579C">
            <w:pPr>
              <w:spacing w:after="0" w:line="240" w:lineRule="auto"/>
              <w:rPr>
                <w:sz w:val="32"/>
                <w:szCs w:val="32"/>
              </w:rPr>
            </w:pPr>
          </w:p>
          <w:p w:rsidR="00921DA2" w:rsidRPr="00F151CC" w:rsidRDefault="00921DA2" w:rsidP="00A5579C">
            <w:pPr>
              <w:spacing w:after="0" w:line="240" w:lineRule="auto"/>
              <w:rPr>
                <w:sz w:val="32"/>
                <w:szCs w:val="32"/>
              </w:rPr>
            </w:pPr>
          </w:p>
        </w:tc>
        <w:tc>
          <w:tcPr>
            <w:tcW w:w="5400" w:type="dxa"/>
          </w:tcPr>
          <w:p w:rsidR="009D647E" w:rsidRPr="00F151CC" w:rsidRDefault="009D647E" w:rsidP="009D647E">
            <w:pPr>
              <w:pStyle w:val="NoSpacing"/>
              <w:rPr>
                <w:sz w:val="32"/>
                <w:szCs w:val="32"/>
              </w:rPr>
            </w:pPr>
            <w:r w:rsidRPr="00F151CC">
              <w:rPr>
                <w:sz w:val="32"/>
                <w:szCs w:val="32"/>
              </w:rPr>
              <w:t>Herbert Spencer</w:t>
            </w:r>
            <w:r w:rsidRPr="00F151CC">
              <w:rPr>
                <w:sz w:val="32"/>
                <w:szCs w:val="32"/>
              </w:rPr>
              <w:sym w:font="Wingdings" w:char="F0E0"/>
            </w:r>
            <w:r w:rsidRPr="00F151CC">
              <w:rPr>
                <w:sz w:val="32"/>
                <w:szCs w:val="32"/>
              </w:rPr>
              <w:tab/>
            </w:r>
          </w:p>
          <w:p w:rsidR="009D647E" w:rsidRPr="00F151CC" w:rsidRDefault="009D647E" w:rsidP="009D647E">
            <w:pPr>
              <w:pStyle w:val="NoSpacing"/>
              <w:rPr>
                <w:sz w:val="32"/>
                <w:szCs w:val="32"/>
              </w:rPr>
            </w:pPr>
            <w:r w:rsidRPr="00F151CC">
              <w:rPr>
                <w:sz w:val="32"/>
                <w:szCs w:val="32"/>
              </w:rPr>
              <w:tab/>
            </w:r>
            <w:r w:rsidRPr="00F151CC">
              <w:rPr>
                <w:sz w:val="32"/>
                <w:szCs w:val="32"/>
              </w:rPr>
              <w:tab/>
            </w:r>
            <w:r w:rsidRPr="00F151CC">
              <w:rPr>
                <w:sz w:val="32"/>
                <w:szCs w:val="32"/>
              </w:rPr>
              <w:tab/>
            </w:r>
            <w:r w:rsidRPr="00F151CC">
              <w:rPr>
                <w:sz w:val="32"/>
                <w:szCs w:val="32"/>
              </w:rPr>
              <w:tab/>
            </w:r>
          </w:p>
          <w:p w:rsidR="009D647E" w:rsidRPr="00F151CC" w:rsidRDefault="009D647E" w:rsidP="009D647E">
            <w:pPr>
              <w:pStyle w:val="NoSpacing"/>
              <w:rPr>
                <w:sz w:val="32"/>
                <w:szCs w:val="32"/>
              </w:rPr>
            </w:pPr>
          </w:p>
          <w:p w:rsidR="009D647E" w:rsidRPr="00F151CC" w:rsidRDefault="009D647E" w:rsidP="009D647E">
            <w:pPr>
              <w:pStyle w:val="NoSpacing"/>
              <w:rPr>
                <w:sz w:val="32"/>
                <w:szCs w:val="32"/>
              </w:rPr>
            </w:pPr>
          </w:p>
          <w:p w:rsidR="009D647E" w:rsidRPr="00F151CC" w:rsidRDefault="009D647E" w:rsidP="009D647E">
            <w:pPr>
              <w:pStyle w:val="NoSpacing"/>
              <w:rPr>
                <w:sz w:val="32"/>
                <w:szCs w:val="32"/>
              </w:rPr>
            </w:pPr>
          </w:p>
          <w:p w:rsidR="009D647E" w:rsidRPr="00F151CC" w:rsidRDefault="009D647E" w:rsidP="009D647E">
            <w:pPr>
              <w:pStyle w:val="NoSpacing"/>
              <w:rPr>
                <w:sz w:val="32"/>
                <w:szCs w:val="32"/>
              </w:rPr>
            </w:pPr>
            <w:r w:rsidRPr="00F151CC">
              <w:rPr>
                <w:sz w:val="32"/>
                <w:szCs w:val="32"/>
              </w:rPr>
              <w:t>Andrew Carnegie</w:t>
            </w:r>
            <w:r w:rsidRPr="00F151CC">
              <w:rPr>
                <w:sz w:val="32"/>
                <w:szCs w:val="32"/>
              </w:rPr>
              <w:sym w:font="Wingdings" w:char="F0E0"/>
            </w:r>
          </w:p>
          <w:p w:rsidR="009D647E" w:rsidRPr="00F151CC" w:rsidRDefault="009D647E" w:rsidP="009D647E">
            <w:pPr>
              <w:pStyle w:val="NoSpacing"/>
              <w:rPr>
                <w:sz w:val="32"/>
                <w:szCs w:val="32"/>
              </w:rPr>
            </w:pPr>
            <w:r w:rsidRPr="00F151CC">
              <w:rPr>
                <w:sz w:val="32"/>
                <w:szCs w:val="32"/>
              </w:rPr>
              <w:tab/>
            </w:r>
            <w:r w:rsidRPr="00F151CC">
              <w:rPr>
                <w:sz w:val="32"/>
                <w:szCs w:val="32"/>
              </w:rPr>
              <w:tab/>
            </w:r>
            <w:r w:rsidRPr="00F151CC">
              <w:rPr>
                <w:sz w:val="32"/>
                <w:szCs w:val="32"/>
              </w:rPr>
              <w:tab/>
            </w:r>
            <w:r w:rsidRPr="00F151CC">
              <w:rPr>
                <w:sz w:val="32"/>
                <w:szCs w:val="32"/>
              </w:rPr>
              <w:tab/>
            </w:r>
            <w:r w:rsidRPr="00F151CC">
              <w:rPr>
                <w:sz w:val="32"/>
                <w:szCs w:val="32"/>
              </w:rPr>
              <w:tab/>
            </w:r>
          </w:p>
          <w:p w:rsidR="009D647E" w:rsidRPr="00F151CC" w:rsidRDefault="009D647E" w:rsidP="009D647E">
            <w:pPr>
              <w:pStyle w:val="NoSpacing"/>
              <w:rPr>
                <w:sz w:val="32"/>
                <w:szCs w:val="32"/>
              </w:rPr>
            </w:pPr>
          </w:p>
          <w:p w:rsidR="009D647E" w:rsidRPr="00F151CC" w:rsidRDefault="009D647E" w:rsidP="009D647E">
            <w:pPr>
              <w:pStyle w:val="NoSpacing"/>
              <w:rPr>
                <w:sz w:val="32"/>
                <w:szCs w:val="32"/>
              </w:rPr>
            </w:pPr>
          </w:p>
          <w:p w:rsidR="009D647E" w:rsidRPr="00F151CC" w:rsidRDefault="009D647E" w:rsidP="009D647E">
            <w:pPr>
              <w:pStyle w:val="NoSpacing"/>
              <w:rPr>
                <w:sz w:val="32"/>
                <w:szCs w:val="32"/>
              </w:rPr>
            </w:pPr>
          </w:p>
          <w:p w:rsidR="009D647E" w:rsidRPr="00F151CC" w:rsidRDefault="009D647E" w:rsidP="009D647E">
            <w:pPr>
              <w:pStyle w:val="NoSpacing"/>
              <w:rPr>
                <w:sz w:val="32"/>
                <w:szCs w:val="32"/>
              </w:rPr>
            </w:pPr>
            <w:r w:rsidRPr="00F151CC">
              <w:rPr>
                <w:sz w:val="32"/>
                <w:szCs w:val="32"/>
              </w:rPr>
              <w:t>Jane Addams</w:t>
            </w:r>
            <w:r w:rsidRPr="00F151CC">
              <w:rPr>
                <w:sz w:val="32"/>
                <w:szCs w:val="32"/>
              </w:rPr>
              <w:sym w:font="Wingdings" w:char="F0E0"/>
            </w:r>
          </w:p>
          <w:p w:rsidR="009D647E" w:rsidRPr="00F151CC" w:rsidRDefault="009D647E" w:rsidP="009D647E">
            <w:pPr>
              <w:pStyle w:val="NoSpacing"/>
              <w:rPr>
                <w:sz w:val="32"/>
                <w:szCs w:val="32"/>
              </w:rPr>
            </w:pPr>
          </w:p>
          <w:p w:rsidR="009D647E" w:rsidRPr="00F151CC" w:rsidRDefault="009D647E" w:rsidP="009D647E">
            <w:pPr>
              <w:pStyle w:val="NoSpacing"/>
              <w:rPr>
                <w:sz w:val="32"/>
                <w:szCs w:val="32"/>
              </w:rPr>
            </w:pPr>
          </w:p>
          <w:p w:rsidR="009D647E" w:rsidRPr="00F151CC" w:rsidRDefault="009D647E" w:rsidP="009D647E">
            <w:pPr>
              <w:pStyle w:val="NoSpacing"/>
              <w:rPr>
                <w:sz w:val="32"/>
                <w:szCs w:val="32"/>
              </w:rPr>
            </w:pPr>
          </w:p>
          <w:p w:rsidR="009D647E" w:rsidRPr="00F151CC" w:rsidRDefault="009D647E" w:rsidP="009D647E">
            <w:pPr>
              <w:pStyle w:val="NoSpacing"/>
              <w:rPr>
                <w:sz w:val="32"/>
                <w:szCs w:val="32"/>
              </w:rPr>
            </w:pPr>
            <w:r w:rsidRPr="00F151CC">
              <w:rPr>
                <w:sz w:val="32"/>
                <w:szCs w:val="32"/>
              </w:rPr>
              <w:tab/>
            </w:r>
            <w:r w:rsidRPr="00F151CC">
              <w:rPr>
                <w:sz w:val="32"/>
                <w:szCs w:val="32"/>
              </w:rPr>
              <w:tab/>
            </w:r>
            <w:r w:rsidRPr="00F151CC">
              <w:rPr>
                <w:sz w:val="32"/>
                <w:szCs w:val="32"/>
              </w:rPr>
              <w:tab/>
            </w:r>
            <w:r w:rsidRPr="00F151CC">
              <w:rPr>
                <w:sz w:val="32"/>
                <w:szCs w:val="32"/>
              </w:rPr>
              <w:tab/>
            </w:r>
          </w:p>
          <w:p w:rsidR="009D647E" w:rsidRPr="00F151CC" w:rsidRDefault="009D647E" w:rsidP="009D647E">
            <w:pPr>
              <w:pStyle w:val="NoSpacing"/>
              <w:rPr>
                <w:sz w:val="32"/>
                <w:szCs w:val="32"/>
              </w:rPr>
            </w:pPr>
            <w:r w:rsidRPr="00F151CC">
              <w:rPr>
                <w:sz w:val="32"/>
                <w:szCs w:val="32"/>
              </w:rPr>
              <w:t>Booker T Washington</w:t>
            </w:r>
            <w:r w:rsidRPr="00F151CC">
              <w:rPr>
                <w:sz w:val="32"/>
                <w:szCs w:val="32"/>
              </w:rPr>
              <w:sym w:font="Wingdings" w:char="F0E0"/>
            </w:r>
          </w:p>
          <w:p w:rsidR="009D647E" w:rsidRPr="00F151CC" w:rsidRDefault="009D647E" w:rsidP="009D647E">
            <w:pPr>
              <w:spacing w:after="0" w:line="240" w:lineRule="auto"/>
              <w:rPr>
                <w:sz w:val="32"/>
                <w:szCs w:val="32"/>
              </w:rPr>
            </w:pPr>
            <w:r w:rsidRPr="00F151CC">
              <w:rPr>
                <w:sz w:val="32"/>
                <w:szCs w:val="32"/>
              </w:rPr>
              <w:tab/>
            </w:r>
            <w:r w:rsidRPr="00F151CC">
              <w:rPr>
                <w:sz w:val="32"/>
                <w:szCs w:val="32"/>
              </w:rPr>
              <w:tab/>
            </w:r>
            <w:r w:rsidRPr="00F151CC">
              <w:rPr>
                <w:sz w:val="32"/>
                <w:szCs w:val="32"/>
              </w:rPr>
              <w:tab/>
            </w:r>
            <w:r w:rsidRPr="00F151CC">
              <w:rPr>
                <w:sz w:val="32"/>
                <w:szCs w:val="32"/>
              </w:rPr>
              <w:tab/>
            </w:r>
            <w:r w:rsidRPr="00F151CC">
              <w:rPr>
                <w:sz w:val="32"/>
                <w:szCs w:val="32"/>
              </w:rPr>
              <w:tab/>
            </w:r>
          </w:p>
          <w:p w:rsidR="009D647E" w:rsidRPr="00F151CC" w:rsidRDefault="009D647E" w:rsidP="009D647E">
            <w:pPr>
              <w:spacing w:after="0" w:line="240" w:lineRule="auto"/>
              <w:rPr>
                <w:sz w:val="32"/>
                <w:szCs w:val="32"/>
              </w:rPr>
            </w:pPr>
          </w:p>
          <w:p w:rsidR="009D647E" w:rsidRPr="00F151CC" w:rsidRDefault="009D647E" w:rsidP="009D647E">
            <w:pPr>
              <w:spacing w:after="0" w:line="240" w:lineRule="auto"/>
              <w:rPr>
                <w:sz w:val="32"/>
                <w:szCs w:val="32"/>
              </w:rPr>
            </w:pPr>
          </w:p>
          <w:p w:rsidR="009D647E" w:rsidRPr="00F151CC" w:rsidRDefault="009D647E" w:rsidP="009D647E">
            <w:pPr>
              <w:spacing w:after="0" w:line="240" w:lineRule="auto"/>
              <w:rPr>
                <w:sz w:val="32"/>
                <w:szCs w:val="32"/>
              </w:rPr>
            </w:pPr>
            <w:r w:rsidRPr="00F151CC">
              <w:rPr>
                <w:sz w:val="32"/>
                <w:szCs w:val="32"/>
              </w:rPr>
              <w:tab/>
            </w:r>
            <w:r w:rsidRPr="00F151CC">
              <w:rPr>
                <w:sz w:val="32"/>
                <w:szCs w:val="32"/>
              </w:rPr>
              <w:tab/>
            </w:r>
            <w:r w:rsidRPr="00F151CC">
              <w:rPr>
                <w:sz w:val="32"/>
                <w:szCs w:val="32"/>
              </w:rPr>
              <w:tab/>
            </w:r>
            <w:r w:rsidRPr="00F151CC">
              <w:rPr>
                <w:sz w:val="32"/>
                <w:szCs w:val="32"/>
              </w:rPr>
              <w:tab/>
            </w:r>
          </w:p>
          <w:p w:rsidR="009D647E" w:rsidRPr="00F151CC" w:rsidRDefault="009D647E" w:rsidP="009D647E">
            <w:pPr>
              <w:spacing w:after="0" w:line="240" w:lineRule="auto"/>
              <w:rPr>
                <w:sz w:val="32"/>
                <w:szCs w:val="32"/>
              </w:rPr>
            </w:pPr>
            <w:r w:rsidRPr="00F151CC">
              <w:rPr>
                <w:sz w:val="32"/>
                <w:szCs w:val="32"/>
              </w:rPr>
              <w:t>Mark Twain</w:t>
            </w:r>
            <w:r w:rsidRPr="00F151CC">
              <w:rPr>
                <w:sz w:val="32"/>
                <w:szCs w:val="32"/>
              </w:rPr>
              <w:sym w:font="Wingdings" w:char="F0E0"/>
            </w:r>
          </w:p>
        </w:tc>
      </w:tr>
      <w:tr w:rsidR="009D647E" w:rsidRPr="00182C48" w:rsidTr="00F151CC">
        <w:trPr>
          <w:cantSplit/>
          <w:trHeight w:val="4481"/>
        </w:trPr>
        <w:tc>
          <w:tcPr>
            <w:tcW w:w="1188" w:type="dxa"/>
            <w:textDirection w:val="btLr"/>
          </w:tcPr>
          <w:p w:rsidR="009D647E" w:rsidRDefault="009D647E" w:rsidP="00182312">
            <w:pPr>
              <w:spacing w:after="0" w:line="240" w:lineRule="auto"/>
              <w:ind w:left="113" w:right="113"/>
              <w:jc w:val="center"/>
              <w:rPr>
                <w:b/>
                <w:sz w:val="8"/>
                <w:szCs w:val="8"/>
              </w:rPr>
            </w:pPr>
          </w:p>
          <w:p w:rsidR="009D647E" w:rsidRPr="00182C48" w:rsidRDefault="009D647E" w:rsidP="00182312">
            <w:pPr>
              <w:spacing w:after="0" w:line="240" w:lineRule="auto"/>
              <w:ind w:left="113" w:right="113"/>
              <w:jc w:val="center"/>
              <w:rPr>
                <w:b/>
                <w:sz w:val="32"/>
                <w:szCs w:val="32"/>
              </w:rPr>
            </w:pPr>
            <w:proofErr w:type="spellStart"/>
            <w:r>
              <w:rPr>
                <w:b/>
                <w:sz w:val="32"/>
                <w:szCs w:val="32"/>
              </w:rPr>
              <w:t>Plitics</w:t>
            </w:r>
            <w:proofErr w:type="spellEnd"/>
            <w:r>
              <w:rPr>
                <w:b/>
                <w:sz w:val="32"/>
                <w:szCs w:val="32"/>
              </w:rPr>
              <w:t xml:space="preserve"> of the Gilded Age</w:t>
            </w:r>
          </w:p>
        </w:tc>
        <w:tc>
          <w:tcPr>
            <w:tcW w:w="7920" w:type="dxa"/>
          </w:tcPr>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r w:rsidRPr="00F151CC">
              <w:rPr>
                <w:sz w:val="32"/>
                <w:szCs w:val="32"/>
              </w:rPr>
              <w:t>1. What effect did the development of the Populist Party have on the politics of the late 1800s and early 1900s?</w:t>
            </w:r>
          </w:p>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r w:rsidRPr="00F151CC">
              <w:rPr>
                <w:sz w:val="32"/>
                <w:szCs w:val="32"/>
              </w:rPr>
              <w:t>2. Did Populism provide an effective solution to the nation’s problems?</w:t>
            </w:r>
          </w:p>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p>
          <w:p w:rsidR="009D647E" w:rsidRPr="00F151CC" w:rsidRDefault="009D647E" w:rsidP="00182C48">
            <w:pPr>
              <w:pStyle w:val="NoSpacing"/>
              <w:rPr>
                <w:sz w:val="32"/>
                <w:szCs w:val="32"/>
              </w:rPr>
            </w:pPr>
          </w:p>
        </w:tc>
        <w:tc>
          <w:tcPr>
            <w:tcW w:w="5400" w:type="dxa"/>
          </w:tcPr>
          <w:p w:rsidR="009D647E" w:rsidRPr="00F151CC" w:rsidRDefault="009D647E" w:rsidP="002669A8">
            <w:pPr>
              <w:spacing w:after="0" w:line="240" w:lineRule="auto"/>
              <w:rPr>
                <w:sz w:val="32"/>
                <w:szCs w:val="32"/>
              </w:rPr>
            </w:pPr>
          </w:p>
          <w:p w:rsidR="009D647E" w:rsidRPr="00F151CC" w:rsidRDefault="009D647E" w:rsidP="002669A8">
            <w:pPr>
              <w:spacing w:after="0" w:line="240" w:lineRule="auto"/>
              <w:rPr>
                <w:sz w:val="32"/>
                <w:szCs w:val="32"/>
              </w:rPr>
            </w:pPr>
            <w:r w:rsidRPr="00F151CC">
              <w:rPr>
                <w:sz w:val="32"/>
                <w:szCs w:val="32"/>
              </w:rPr>
              <w:t>William McKinley</w:t>
            </w:r>
            <w:r w:rsidRPr="00F151CC">
              <w:rPr>
                <w:sz w:val="32"/>
                <w:szCs w:val="32"/>
              </w:rPr>
              <w:sym w:font="Wingdings" w:char="F0E0"/>
            </w:r>
          </w:p>
          <w:p w:rsidR="00921DA2" w:rsidRPr="00F151CC" w:rsidRDefault="00921DA2" w:rsidP="002669A8">
            <w:pPr>
              <w:spacing w:after="0" w:line="240" w:lineRule="auto"/>
              <w:rPr>
                <w:sz w:val="32"/>
                <w:szCs w:val="32"/>
              </w:rPr>
            </w:pPr>
          </w:p>
          <w:p w:rsidR="00921DA2" w:rsidRPr="00F151CC" w:rsidRDefault="00921DA2" w:rsidP="002669A8">
            <w:pPr>
              <w:spacing w:after="0" w:line="240" w:lineRule="auto"/>
              <w:rPr>
                <w:sz w:val="32"/>
                <w:szCs w:val="32"/>
              </w:rPr>
            </w:pPr>
          </w:p>
          <w:p w:rsidR="00921DA2" w:rsidRPr="00F151CC" w:rsidRDefault="00921DA2" w:rsidP="002669A8">
            <w:pPr>
              <w:spacing w:after="0" w:line="240" w:lineRule="auto"/>
              <w:rPr>
                <w:sz w:val="32"/>
                <w:szCs w:val="32"/>
              </w:rPr>
            </w:pPr>
          </w:p>
          <w:p w:rsidR="00921DA2" w:rsidRPr="00F151CC" w:rsidRDefault="00921DA2" w:rsidP="002669A8">
            <w:pPr>
              <w:spacing w:after="0" w:line="240" w:lineRule="auto"/>
              <w:rPr>
                <w:sz w:val="32"/>
                <w:szCs w:val="32"/>
              </w:rPr>
            </w:pPr>
          </w:p>
          <w:p w:rsidR="00921DA2" w:rsidRPr="00F151CC" w:rsidRDefault="00921DA2" w:rsidP="002669A8">
            <w:pPr>
              <w:spacing w:after="0" w:line="240" w:lineRule="auto"/>
              <w:rPr>
                <w:sz w:val="32"/>
                <w:szCs w:val="32"/>
              </w:rPr>
            </w:pPr>
          </w:p>
          <w:p w:rsidR="00921DA2" w:rsidRPr="00F151CC" w:rsidRDefault="00921DA2" w:rsidP="002669A8">
            <w:pPr>
              <w:spacing w:after="0" w:line="240" w:lineRule="auto"/>
              <w:rPr>
                <w:sz w:val="32"/>
                <w:szCs w:val="32"/>
              </w:rPr>
            </w:pPr>
          </w:p>
          <w:p w:rsidR="00921DA2" w:rsidRPr="00F151CC" w:rsidRDefault="00921DA2" w:rsidP="002669A8">
            <w:pPr>
              <w:spacing w:after="0" w:line="240" w:lineRule="auto"/>
              <w:rPr>
                <w:sz w:val="32"/>
                <w:szCs w:val="32"/>
              </w:rPr>
            </w:pPr>
          </w:p>
          <w:p w:rsidR="00921DA2" w:rsidRPr="00F151CC" w:rsidRDefault="00921DA2" w:rsidP="00921DA2">
            <w:pPr>
              <w:spacing w:after="0" w:line="240" w:lineRule="auto"/>
              <w:rPr>
                <w:sz w:val="32"/>
                <w:szCs w:val="32"/>
              </w:rPr>
            </w:pPr>
            <w:r w:rsidRPr="00F151CC">
              <w:rPr>
                <w:sz w:val="32"/>
                <w:szCs w:val="32"/>
              </w:rPr>
              <w:t>President Theodore Roosevelt</w:t>
            </w:r>
            <w:r w:rsidRPr="00F151CC">
              <w:rPr>
                <w:sz w:val="32"/>
                <w:szCs w:val="32"/>
              </w:rPr>
              <w:sym w:font="Wingdings" w:char="F0E0"/>
            </w:r>
            <w:r w:rsidRPr="00F151CC">
              <w:rPr>
                <w:sz w:val="32"/>
                <w:szCs w:val="32"/>
              </w:rPr>
              <w:t xml:space="preserve"> </w:t>
            </w:r>
          </w:p>
          <w:p w:rsidR="00921DA2" w:rsidRPr="00F151CC" w:rsidRDefault="00921DA2" w:rsidP="002669A8">
            <w:pPr>
              <w:spacing w:after="0" w:line="240" w:lineRule="auto"/>
              <w:rPr>
                <w:sz w:val="32"/>
                <w:szCs w:val="32"/>
              </w:rPr>
            </w:pPr>
          </w:p>
        </w:tc>
      </w:tr>
    </w:tbl>
    <w:p w:rsidR="00182C48" w:rsidRDefault="00182C48" w:rsidP="008044D9">
      <w:pPr>
        <w:pStyle w:val="NoSpacing"/>
      </w:pPr>
    </w:p>
    <w:p w:rsidR="00497F01" w:rsidRDefault="00497F01" w:rsidP="00497F01">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10880"/>
      </w:tblGrid>
      <w:tr w:rsidR="00497F01" w:rsidTr="00497F01">
        <w:trPr>
          <w:trHeight w:val="3657"/>
        </w:trPr>
        <w:tc>
          <w:tcPr>
            <w:tcW w:w="10880" w:type="dxa"/>
          </w:tcPr>
          <w:p w:rsidR="00497F01" w:rsidRDefault="00497F01">
            <w:pPr>
              <w:pStyle w:val="Default"/>
              <w:rPr>
                <w:b/>
                <w:bCs/>
                <w:sz w:val="23"/>
                <w:szCs w:val="23"/>
              </w:rPr>
            </w:pPr>
            <w:r>
              <w:lastRenderedPageBreak/>
              <w:t xml:space="preserve"> </w:t>
            </w:r>
            <w:r>
              <w:rPr>
                <w:sz w:val="23"/>
                <w:szCs w:val="23"/>
              </w:rPr>
              <w:t xml:space="preserve">SS.912.A.3.2 Examine the social, political, and economic causes, course, and consequences of the Second Industrial Revolution that began in the late 19th century. </w:t>
            </w:r>
          </w:p>
          <w:p w:rsidR="00497F01" w:rsidRDefault="00497F01">
            <w:pPr>
              <w:pStyle w:val="Default"/>
              <w:rPr>
                <w:sz w:val="23"/>
                <w:szCs w:val="23"/>
              </w:rPr>
            </w:pPr>
          </w:p>
          <w:p w:rsidR="00497F01" w:rsidRDefault="00497F01">
            <w:pPr>
              <w:pStyle w:val="Default"/>
              <w:rPr>
                <w:sz w:val="23"/>
                <w:szCs w:val="23"/>
              </w:rPr>
            </w:pPr>
            <w:r>
              <w:rPr>
                <w:sz w:val="23"/>
                <w:szCs w:val="23"/>
              </w:rPr>
              <w:t xml:space="preserve">SS.912.A.3.7 Compare the experiences of European immigrants in the east to that of Asian immigrants in the west (the Chinese Exclusion Act, Gentleman's Agreement with Japan). </w:t>
            </w:r>
          </w:p>
          <w:p w:rsidR="00497F01" w:rsidRDefault="00497F01">
            <w:pPr>
              <w:pStyle w:val="Default"/>
              <w:rPr>
                <w:sz w:val="23"/>
                <w:szCs w:val="23"/>
              </w:rPr>
            </w:pPr>
          </w:p>
          <w:p w:rsidR="00497F01" w:rsidRDefault="00497F01">
            <w:pPr>
              <w:pStyle w:val="Default"/>
              <w:rPr>
                <w:sz w:val="23"/>
                <w:szCs w:val="23"/>
              </w:rPr>
            </w:pPr>
            <w:r>
              <w:rPr>
                <w:sz w:val="23"/>
                <w:szCs w:val="23"/>
              </w:rPr>
              <w:t>SS.912.A.3.8 Examine the importance of social change and reform in the late 19th and early 20th centuries (class system, migration from farms to cities, Social Gospel Movement, role of settlement houses and churches in providing services to the poor).</w:t>
            </w:r>
          </w:p>
          <w:p w:rsidR="00497F01" w:rsidRDefault="00497F01">
            <w:pPr>
              <w:pStyle w:val="Default"/>
              <w:rPr>
                <w:sz w:val="23"/>
                <w:szCs w:val="23"/>
              </w:rPr>
            </w:pPr>
          </w:p>
          <w:p w:rsidR="00497F01" w:rsidRDefault="00497F01">
            <w:pPr>
              <w:pStyle w:val="Default"/>
              <w:rPr>
                <w:sz w:val="23"/>
                <w:szCs w:val="23"/>
              </w:rPr>
            </w:pPr>
            <w:r>
              <w:rPr>
                <w:sz w:val="23"/>
                <w:szCs w:val="23"/>
              </w:rPr>
              <w:t xml:space="preserve"> SS.912.A.3.10 Review different economic and philosophic ideologies.</w:t>
            </w:r>
          </w:p>
          <w:p w:rsidR="00497F01" w:rsidRDefault="00497F01" w:rsidP="00497F01">
            <w:pPr>
              <w:pStyle w:val="Default"/>
              <w:rPr>
                <w:sz w:val="23"/>
                <w:szCs w:val="23"/>
              </w:rPr>
            </w:pPr>
          </w:p>
          <w:p w:rsidR="00497F01" w:rsidRDefault="00497F01" w:rsidP="00497F01">
            <w:pPr>
              <w:pStyle w:val="Default"/>
              <w:rPr>
                <w:sz w:val="23"/>
                <w:szCs w:val="23"/>
              </w:rPr>
            </w:pPr>
            <w:r>
              <w:rPr>
                <w:sz w:val="23"/>
                <w:szCs w:val="23"/>
              </w:rPr>
              <w:t xml:space="preserve">SS.912.A.3.13 Examine key events and peoples in Florida history as they relate to United States history. </w:t>
            </w:r>
          </w:p>
          <w:p w:rsidR="00497F01" w:rsidRDefault="00497F01" w:rsidP="00497F01">
            <w:pPr>
              <w:pStyle w:val="Default"/>
              <w:rPr>
                <w:b/>
                <w:bCs/>
                <w:sz w:val="23"/>
                <w:szCs w:val="23"/>
              </w:rPr>
            </w:pPr>
          </w:p>
          <w:p w:rsidR="00497F01" w:rsidRDefault="00497F01" w:rsidP="00497F01">
            <w:pPr>
              <w:pStyle w:val="Default"/>
              <w:rPr>
                <w:b/>
                <w:bCs/>
                <w:sz w:val="23"/>
                <w:szCs w:val="23"/>
              </w:rPr>
            </w:pPr>
            <w:r>
              <w:rPr>
                <w:b/>
                <w:bCs/>
                <w:sz w:val="23"/>
                <w:szCs w:val="23"/>
              </w:rPr>
              <w:t>Common Core:</w:t>
            </w:r>
          </w:p>
          <w:p w:rsidR="00497F01" w:rsidRDefault="00497F01" w:rsidP="00497F01">
            <w:pPr>
              <w:pStyle w:val="Default"/>
              <w:rPr>
                <w:sz w:val="23"/>
                <w:szCs w:val="23"/>
              </w:rPr>
            </w:pPr>
            <w:r>
              <w:rPr>
                <w:b/>
                <w:bCs/>
                <w:sz w:val="23"/>
                <w:szCs w:val="23"/>
              </w:rPr>
              <w:t xml:space="preserve"> </w:t>
            </w:r>
            <w:r>
              <w:rPr>
                <w:i/>
                <w:iCs/>
                <w:sz w:val="23"/>
                <w:szCs w:val="23"/>
              </w:rPr>
              <w:t>LACC.</w:t>
            </w:r>
            <w:r>
              <w:rPr>
                <w:b/>
                <w:bCs/>
                <w:sz w:val="23"/>
                <w:szCs w:val="23"/>
              </w:rPr>
              <w:t>RH.11-12.3</w:t>
            </w:r>
            <w:r>
              <w:rPr>
                <w:sz w:val="23"/>
                <w:szCs w:val="23"/>
              </w:rPr>
              <w:t xml:space="preserve">: Evaluate various explanations for actions or events and determine which explanation best accords with textual evidence, acknowledging where the text leaves matters uncertain. </w:t>
            </w:r>
          </w:p>
          <w:p w:rsidR="00497F01" w:rsidRDefault="00497F01" w:rsidP="00497F01">
            <w:pPr>
              <w:pStyle w:val="Default"/>
              <w:rPr>
                <w:i/>
                <w:iCs/>
                <w:sz w:val="23"/>
                <w:szCs w:val="23"/>
              </w:rPr>
            </w:pPr>
          </w:p>
          <w:p w:rsidR="00497F01" w:rsidRDefault="00497F01" w:rsidP="00497F01">
            <w:pPr>
              <w:pStyle w:val="Default"/>
              <w:rPr>
                <w:sz w:val="23"/>
                <w:szCs w:val="23"/>
              </w:rPr>
            </w:pPr>
            <w:r>
              <w:rPr>
                <w:i/>
                <w:iCs/>
                <w:sz w:val="23"/>
                <w:szCs w:val="23"/>
              </w:rPr>
              <w:t>LACC.</w:t>
            </w:r>
            <w:r>
              <w:rPr>
                <w:b/>
                <w:bCs/>
                <w:sz w:val="23"/>
                <w:szCs w:val="23"/>
              </w:rPr>
              <w:t xml:space="preserve">RH.11-12.6: </w:t>
            </w:r>
            <w:r>
              <w:rPr>
                <w:sz w:val="23"/>
                <w:szCs w:val="23"/>
              </w:rPr>
              <w:t>Evaluate authors’ differing points of view on the same historical event or issue by assessing the authors’ claims, reasoning, and evidence.</w:t>
            </w:r>
          </w:p>
          <w:p w:rsidR="00497F01" w:rsidRDefault="00497F01" w:rsidP="00497F01">
            <w:pPr>
              <w:pStyle w:val="Default"/>
              <w:rPr>
                <w:sz w:val="23"/>
                <w:szCs w:val="23"/>
              </w:rPr>
            </w:pPr>
          </w:p>
          <w:p w:rsidR="00497F01" w:rsidRDefault="00497F01" w:rsidP="00497F01">
            <w:pPr>
              <w:pStyle w:val="Default"/>
              <w:rPr>
                <w:sz w:val="23"/>
                <w:szCs w:val="23"/>
              </w:rPr>
            </w:pPr>
            <w:r>
              <w:rPr>
                <w:sz w:val="23"/>
                <w:szCs w:val="23"/>
              </w:rPr>
              <w:t xml:space="preserve"> </w:t>
            </w:r>
            <w:r>
              <w:rPr>
                <w:i/>
                <w:iCs/>
                <w:sz w:val="23"/>
                <w:szCs w:val="23"/>
              </w:rPr>
              <w:t>LACC.</w:t>
            </w:r>
            <w:r>
              <w:rPr>
                <w:b/>
                <w:bCs/>
                <w:sz w:val="23"/>
                <w:szCs w:val="23"/>
              </w:rPr>
              <w:t>RH.11-12.7</w:t>
            </w:r>
            <w:r>
              <w:rPr>
                <w:sz w:val="23"/>
                <w:szCs w:val="23"/>
              </w:rPr>
              <w:t xml:space="preserve">: Integrate and evaluate multiple sources of information presented in diverse formats and media (e.g., visually, quantitatively, as well as in words) in order to address a question or solve a problem. </w:t>
            </w:r>
          </w:p>
          <w:p w:rsidR="00497F01" w:rsidRDefault="00497F01">
            <w:pPr>
              <w:pStyle w:val="Default"/>
              <w:rPr>
                <w:sz w:val="23"/>
                <w:szCs w:val="23"/>
              </w:rPr>
            </w:pPr>
            <w:r>
              <w:rPr>
                <w:sz w:val="23"/>
                <w:szCs w:val="23"/>
              </w:rPr>
              <w:t xml:space="preserve"> </w:t>
            </w:r>
          </w:p>
        </w:tc>
      </w:tr>
    </w:tbl>
    <w:p w:rsidR="008044D9" w:rsidRPr="00182C48" w:rsidRDefault="008044D9" w:rsidP="008044D9">
      <w:pPr>
        <w:pStyle w:val="NoSpacing"/>
        <w:rPr>
          <w:b/>
        </w:rPr>
      </w:pPr>
      <w:r w:rsidRPr="00182C48">
        <w:rPr>
          <w:b/>
        </w:rPr>
        <w:tab/>
      </w:r>
      <w:r w:rsidRPr="00182C48">
        <w:rPr>
          <w:b/>
        </w:rPr>
        <w:tab/>
      </w:r>
      <w:r w:rsidRPr="00182C48">
        <w:rPr>
          <w:b/>
        </w:rPr>
        <w:tab/>
      </w:r>
      <w:r w:rsidRPr="00182C48">
        <w:rPr>
          <w:b/>
        </w:rPr>
        <w:tab/>
      </w:r>
    </w:p>
    <w:sectPr w:rsidR="008044D9" w:rsidRPr="00182C48" w:rsidSect="00F151CC">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DA4A5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4D9"/>
    <w:rsid w:val="00005AFC"/>
    <w:rsid w:val="00016676"/>
    <w:rsid w:val="000209B2"/>
    <w:rsid w:val="00025FFD"/>
    <w:rsid w:val="0002727C"/>
    <w:rsid w:val="00031AC4"/>
    <w:rsid w:val="00034058"/>
    <w:rsid w:val="0003662B"/>
    <w:rsid w:val="000432CD"/>
    <w:rsid w:val="00044CC1"/>
    <w:rsid w:val="00055487"/>
    <w:rsid w:val="00081350"/>
    <w:rsid w:val="000838D3"/>
    <w:rsid w:val="00083907"/>
    <w:rsid w:val="00097BF4"/>
    <w:rsid w:val="000A78E5"/>
    <w:rsid w:val="000B1E3A"/>
    <w:rsid w:val="000B2708"/>
    <w:rsid w:val="000B2946"/>
    <w:rsid w:val="000B4476"/>
    <w:rsid w:val="000D04CB"/>
    <w:rsid w:val="000E46AA"/>
    <w:rsid w:val="000E48A7"/>
    <w:rsid w:val="000E5789"/>
    <w:rsid w:val="000F110D"/>
    <w:rsid w:val="000F4483"/>
    <w:rsid w:val="000F72F4"/>
    <w:rsid w:val="00102265"/>
    <w:rsid w:val="00104971"/>
    <w:rsid w:val="001221B7"/>
    <w:rsid w:val="00125FA6"/>
    <w:rsid w:val="00127DBF"/>
    <w:rsid w:val="00134973"/>
    <w:rsid w:val="0013505B"/>
    <w:rsid w:val="0013673E"/>
    <w:rsid w:val="00140A9C"/>
    <w:rsid w:val="00143FCE"/>
    <w:rsid w:val="0014457C"/>
    <w:rsid w:val="00145D23"/>
    <w:rsid w:val="00151B45"/>
    <w:rsid w:val="00164C1C"/>
    <w:rsid w:val="00167738"/>
    <w:rsid w:val="001701DA"/>
    <w:rsid w:val="00177A2C"/>
    <w:rsid w:val="00182312"/>
    <w:rsid w:val="00182C48"/>
    <w:rsid w:val="001845EC"/>
    <w:rsid w:val="00185DF4"/>
    <w:rsid w:val="00187AD5"/>
    <w:rsid w:val="001900AC"/>
    <w:rsid w:val="00192301"/>
    <w:rsid w:val="0019232B"/>
    <w:rsid w:val="00195892"/>
    <w:rsid w:val="001B309B"/>
    <w:rsid w:val="001B6305"/>
    <w:rsid w:val="001C3961"/>
    <w:rsid w:val="001D0548"/>
    <w:rsid w:val="001D6A58"/>
    <w:rsid w:val="001D78D2"/>
    <w:rsid w:val="001D7E4F"/>
    <w:rsid w:val="001E130E"/>
    <w:rsid w:val="001E6FB5"/>
    <w:rsid w:val="001F5A80"/>
    <w:rsid w:val="00204B7C"/>
    <w:rsid w:val="00214F67"/>
    <w:rsid w:val="00215EF4"/>
    <w:rsid w:val="00216225"/>
    <w:rsid w:val="002215AD"/>
    <w:rsid w:val="00222CC8"/>
    <w:rsid w:val="00224E0A"/>
    <w:rsid w:val="00235232"/>
    <w:rsid w:val="00235F49"/>
    <w:rsid w:val="00251953"/>
    <w:rsid w:val="00253742"/>
    <w:rsid w:val="00264FCF"/>
    <w:rsid w:val="002669A8"/>
    <w:rsid w:val="0027254B"/>
    <w:rsid w:val="00272599"/>
    <w:rsid w:val="00273B15"/>
    <w:rsid w:val="00276978"/>
    <w:rsid w:val="00276E0D"/>
    <w:rsid w:val="00276FAD"/>
    <w:rsid w:val="002847CD"/>
    <w:rsid w:val="00291588"/>
    <w:rsid w:val="002A0B8F"/>
    <w:rsid w:val="002A2F65"/>
    <w:rsid w:val="002A7A3E"/>
    <w:rsid w:val="002B2E73"/>
    <w:rsid w:val="002B7077"/>
    <w:rsid w:val="002C6F2D"/>
    <w:rsid w:val="002C761D"/>
    <w:rsid w:val="002D19EF"/>
    <w:rsid w:val="002D457D"/>
    <w:rsid w:val="002D73A8"/>
    <w:rsid w:val="002E1A9F"/>
    <w:rsid w:val="002E50EE"/>
    <w:rsid w:val="002F0FBB"/>
    <w:rsid w:val="002F2AB1"/>
    <w:rsid w:val="002F3EE9"/>
    <w:rsid w:val="00307488"/>
    <w:rsid w:val="00310205"/>
    <w:rsid w:val="003102A3"/>
    <w:rsid w:val="00310B4F"/>
    <w:rsid w:val="00325A89"/>
    <w:rsid w:val="00325C4C"/>
    <w:rsid w:val="00325D1A"/>
    <w:rsid w:val="00326858"/>
    <w:rsid w:val="00330E94"/>
    <w:rsid w:val="00333FFF"/>
    <w:rsid w:val="00336601"/>
    <w:rsid w:val="003369CC"/>
    <w:rsid w:val="00340122"/>
    <w:rsid w:val="00344153"/>
    <w:rsid w:val="00346DB4"/>
    <w:rsid w:val="00353040"/>
    <w:rsid w:val="0036510C"/>
    <w:rsid w:val="0037288D"/>
    <w:rsid w:val="0037596C"/>
    <w:rsid w:val="00376649"/>
    <w:rsid w:val="003768F5"/>
    <w:rsid w:val="00377761"/>
    <w:rsid w:val="00381507"/>
    <w:rsid w:val="00391E55"/>
    <w:rsid w:val="003946DF"/>
    <w:rsid w:val="00396C7B"/>
    <w:rsid w:val="003B13F3"/>
    <w:rsid w:val="003B26D2"/>
    <w:rsid w:val="003C4E64"/>
    <w:rsid w:val="003D407B"/>
    <w:rsid w:val="003E2BB6"/>
    <w:rsid w:val="003E6E77"/>
    <w:rsid w:val="003F4B9D"/>
    <w:rsid w:val="003F7A34"/>
    <w:rsid w:val="00403CFB"/>
    <w:rsid w:val="00420298"/>
    <w:rsid w:val="00420A40"/>
    <w:rsid w:val="00422426"/>
    <w:rsid w:val="00422484"/>
    <w:rsid w:val="00422C58"/>
    <w:rsid w:val="0042463E"/>
    <w:rsid w:val="00426EEF"/>
    <w:rsid w:val="004341E1"/>
    <w:rsid w:val="004346AB"/>
    <w:rsid w:val="0043708A"/>
    <w:rsid w:val="00440388"/>
    <w:rsid w:val="00445D58"/>
    <w:rsid w:val="00450694"/>
    <w:rsid w:val="00450E4A"/>
    <w:rsid w:val="0046204F"/>
    <w:rsid w:val="00465EAC"/>
    <w:rsid w:val="00466D61"/>
    <w:rsid w:val="00472D17"/>
    <w:rsid w:val="004757ED"/>
    <w:rsid w:val="004965AB"/>
    <w:rsid w:val="00497F01"/>
    <w:rsid w:val="004A4F45"/>
    <w:rsid w:val="004A6256"/>
    <w:rsid w:val="004C73EA"/>
    <w:rsid w:val="004D02EB"/>
    <w:rsid w:val="004D56D4"/>
    <w:rsid w:val="004E1A27"/>
    <w:rsid w:val="004E2B04"/>
    <w:rsid w:val="004F44C9"/>
    <w:rsid w:val="00505BC3"/>
    <w:rsid w:val="00510BFC"/>
    <w:rsid w:val="00513070"/>
    <w:rsid w:val="00515B46"/>
    <w:rsid w:val="00523298"/>
    <w:rsid w:val="00523F26"/>
    <w:rsid w:val="00530614"/>
    <w:rsid w:val="0053644C"/>
    <w:rsid w:val="005414FC"/>
    <w:rsid w:val="00541E07"/>
    <w:rsid w:val="00544066"/>
    <w:rsid w:val="00550385"/>
    <w:rsid w:val="00551989"/>
    <w:rsid w:val="00552F7C"/>
    <w:rsid w:val="00560639"/>
    <w:rsid w:val="00561AB7"/>
    <w:rsid w:val="00565EE3"/>
    <w:rsid w:val="00584364"/>
    <w:rsid w:val="00592CD2"/>
    <w:rsid w:val="005948D8"/>
    <w:rsid w:val="005B71AA"/>
    <w:rsid w:val="005C2077"/>
    <w:rsid w:val="005C2D01"/>
    <w:rsid w:val="005C6DEB"/>
    <w:rsid w:val="005C7CF9"/>
    <w:rsid w:val="005D09CA"/>
    <w:rsid w:val="005D2947"/>
    <w:rsid w:val="005E151D"/>
    <w:rsid w:val="005E161B"/>
    <w:rsid w:val="005E2EC5"/>
    <w:rsid w:val="005E4346"/>
    <w:rsid w:val="005F19BF"/>
    <w:rsid w:val="005F3D1E"/>
    <w:rsid w:val="005F3FD0"/>
    <w:rsid w:val="00601176"/>
    <w:rsid w:val="00610E76"/>
    <w:rsid w:val="00612109"/>
    <w:rsid w:val="00615157"/>
    <w:rsid w:val="00616ED2"/>
    <w:rsid w:val="00617153"/>
    <w:rsid w:val="00624037"/>
    <w:rsid w:val="006243F0"/>
    <w:rsid w:val="006266FA"/>
    <w:rsid w:val="0063416C"/>
    <w:rsid w:val="00635ED3"/>
    <w:rsid w:val="0064019D"/>
    <w:rsid w:val="00640826"/>
    <w:rsid w:val="00641305"/>
    <w:rsid w:val="00642D9A"/>
    <w:rsid w:val="00651491"/>
    <w:rsid w:val="00653468"/>
    <w:rsid w:val="00661441"/>
    <w:rsid w:val="00680FCA"/>
    <w:rsid w:val="0068292E"/>
    <w:rsid w:val="00691645"/>
    <w:rsid w:val="00691D6E"/>
    <w:rsid w:val="006A1566"/>
    <w:rsid w:val="006A484B"/>
    <w:rsid w:val="006A71F3"/>
    <w:rsid w:val="006B2650"/>
    <w:rsid w:val="006B77FA"/>
    <w:rsid w:val="006C21FA"/>
    <w:rsid w:val="006C781C"/>
    <w:rsid w:val="006D01CA"/>
    <w:rsid w:val="006D1D64"/>
    <w:rsid w:val="006D44C7"/>
    <w:rsid w:val="006D7D5A"/>
    <w:rsid w:val="006E1AC8"/>
    <w:rsid w:val="006E5333"/>
    <w:rsid w:val="006F2586"/>
    <w:rsid w:val="00700A09"/>
    <w:rsid w:val="007013E9"/>
    <w:rsid w:val="007145FA"/>
    <w:rsid w:val="00715D1A"/>
    <w:rsid w:val="007212BF"/>
    <w:rsid w:val="00724919"/>
    <w:rsid w:val="007249FC"/>
    <w:rsid w:val="007302A2"/>
    <w:rsid w:val="00732DE6"/>
    <w:rsid w:val="00732E02"/>
    <w:rsid w:val="00733633"/>
    <w:rsid w:val="00737540"/>
    <w:rsid w:val="00742288"/>
    <w:rsid w:val="00754123"/>
    <w:rsid w:val="007543D0"/>
    <w:rsid w:val="00754E9F"/>
    <w:rsid w:val="00755A2E"/>
    <w:rsid w:val="007575EB"/>
    <w:rsid w:val="00757BF9"/>
    <w:rsid w:val="00761431"/>
    <w:rsid w:val="00767F13"/>
    <w:rsid w:val="007739FA"/>
    <w:rsid w:val="00774848"/>
    <w:rsid w:val="0077789F"/>
    <w:rsid w:val="007818FC"/>
    <w:rsid w:val="0078279D"/>
    <w:rsid w:val="00783977"/>
    <w:rsid w:val="007875F2"/>
    <w:rsid w:val="00791BD9"/>
    <w:rsid w:val="00795080"/>
    <w:rsid w:val="00795F9E"/>
    <w:rsid w:val="0079650A"/>
    <w:rsid w:val="007965E9"/>
    <w:rsid w:val="0079798A"/>
    <w:rsid w:val="00797D57"/>
    <w:rsid w:val="007A1C9E"/>
    <w:rsid w:val="007A4093"/>
    <w:rsid w:val="007B07CE"/>
    <w:rsid w:val="007B7F97"/>
    <w:rsid w:val="007D35CC"/>
    <w:rsid w:val="007D6A8F"/>
    <w:rsid w:val="007E1FB8"/>
    <w:rsid w:val="007E5CE6"/>
    <w:rsid w:val="007E7D5E"/>
    <w:rsid w:val="007F0500"/>
    <w:rsid w:val="007F214B"/>
    <w:rsid w:val="007F44A3"/>
    <w:rsid w:val="007F6F35"/>
    <w:rsid w:val="007F7818"/>
    <w:rsid w:val="00802834"/>
    <w:rsid w:val="008044D9"/>
    <w:rsid w:val="00816350"/>
    <w:rsid w:val="00825437"/>
    <w:rsid w:val="00830AF3"/>
    <w:rsid w:val="00842AF4"/>
    <w:rsid w:val="008430B3"/>
    <w:rsid w:val="008513B4"/>
    <w:rsid w:val="00851B99"/>
    <w:rsid w:val="00852A30"/>
    <w:rsid w:val="008556EC"/>
    <w:rsid w:val="00862153"/>
    <w:rsid w:val="0086230F"/>
    <w:rsid w:val="0087108B"/>
    <w:rsid w:val="008719D6"/>
    <w:rsid w:val="008729DE"/>
    <w:rsid w:val="00874D6A"/>
    <w:rsid w:val="00887D42"/>
    <w:rsid w:val="00892CB8"/>
    <w:rsid w:val="0089382A"/>
    <w:rsid w:val="008948A7"/>
    <w:rsid w:val="00895B6A"/>
    <w:rsid w:val="008A36E2"/>
    <w:rsid w:val="008B0944"/>
    <w:rsid w:val="008B187A"/>
    <w:rsid w:val="008B3000"/>
    <w:rsid w:val="008B5631"/>
    <w:rsid w:val="008C35AC"/>
    <w:rsid w:val="008E04B1"/>
    <w:rsid w:val="008E5D98"/>
    <w:rsid w:val="008F02FD"/>
    <w:rsid w:val="008F0EE8"/>
    <w:rsid w:val="008F2796"/>
    <w:rsid w:val="008F355B"/>
    <w:rsid w:val="008F6153"/>
    <w:rsid w:val="008F7E52"/>
    <w:rsid w:val="00900CA2"/>
    <w:rsid w:val="009141BA"/>
    <w:rsid w:val="00914DBE"/>
    <w:rsid w:val="00916D2F"/>
    <w:rsid w:val="0091703F"/>
    <w:rsid w:val="00921DA2"/>
    <w:rsid w:val="00926500"/>
    <w:rsid w:val="0093467C"/>
    <w:rsid w:val="00937728"/>
    <w:rsid w:val="009473A3"/>
    <w:rsid w:val="00953C2F"/>
    <w:rsid w:val="00962E4F"/>
    <w:rsid w:val="00964D53"/>
    <w:rsid w:val="00972555"/>
    <w:rsid w:val="00973085"/>
    <w:rsid w:val="0097310A"/>
    <w:rsid w:val="00973A93"/>
    <w:rsid w:val="00973CD8"/>
    <w:rsid w:val="009740E0"/>
    <w:rsid w:val="009766D8"/>
    <w:rsid w:val="0098313A"/>
    <w:rsid w:val="009938B1"/>
    <w:rsid w:val="00997BD1"/>
    <w:rsid w:val="00997F19"/>
    <w:rsid w:val="009A0D0F"/>
    <w:rsid w:val="009A2880"/>
    <w:rsid w:val="009A3EFF"/>
    <w:rsid w:val="009A717C"/>
    <w:rsid w:val="009A78E2"/>
    <w:rsid w:val="009B03BC"/>
    <w:rsid w:val="009B4B46"/>
    <w:rsid w:val="009B526A"/>
    <w:rsid w:val="009C1376"/>
    <w:rsid w:val="009D647E"/>
    <w:rsid w:val="009D6B62"/>
    <w:rsid w:val="009E39F8"/>
    <w:rsid w:val="009E4A04"/>
    <w:rsid w:val="009E5885"/>
    <w:rsid w:val="009F4517"/>
    <w:rsid w:val="00A05B74"/>
    <w:rsid w:val="00A05FE0"/>
    <w:rsid w:val="00A06BB7"/>
    <w:rsid w:val="00A1200F"/>
    <w:rsid w:val="00A12BF1"/>
    <w:rsid w:val="00A14B59"/>
    <w:rsid w:val="00A1629C"/>
    <w:rsid w:val="00A22365"/>
    <w:rsid w:val="00A23B88"/>
    <w:rsid w:val="00A336E1"/>
    <w:rsid w:val="00A34DAD"/>
    <w:rsid w:val="00A46213"/>
    <w:rsid w:val="00A51AEE"/>
    <w:rsid w:val="00A5579C"/>
    <w:rsid w:val="00A56C1B"/>
    <w:rsid w:val="00A60099"/>
    <w:rsid w:val="00A623EA"/>
    <w:rsid w:val="00A650F1"/>
    <w:rsid w:val="00A65854"/>
    <w:rsid w:val="00A7535E"/>
    <w:rsid w:val="00A76366"/>
    <w:rsid w:val="00A821AC"/>
    <w:rsid w:val="00A87AA8"/>
    <w:rsid w:val="00A93EAD"/>
    <w:rsid w:val="00A952FA"/>
    <w:rsid w:val="00AA6C01"/>
    <w:rsid w:val="00AB4966"/>
    <w:rsid w:val="00AB693D"/>
    <w:rsid w:val="00AB696C"/>
    <w:rsid w:val="00AB6B07"/>
    <w:rsid w:val="00AC645B"/>
    <w:rsid w:val="00AD21D1"/>
    <w:rsid w:val="00AE1E60"/>
    <w:rsid w:val="00AE24F3"/>
    <w:rsid w:val="00AE2B85"/>
    <w:rsid w:val="00AE7CD4"/>
    <w:rsid w:val="00AF28A2"/>
    <w:rsid w:val="00AF2DE6"/>
    <w:rsid w:val="00AF64F6"/>
    <w:rsid w:val="00B06AF3"/>
    <w:rsid w:val="00B10723"/>
    <w:rsid w:val="00B333B9"/>
    <w:rsid w:val="00B33D0C"/>
    <w:rsid w:val="00B371F1"/>
    <w:rsid w:val="00B414EB"/>
    <w:rsid w:val="00B42D72"/>
    <w:rsid w:val="00B46BB9"/>
    <w:rsid w:val="00B50290"/>
    <w:rsid w:val="00B55EA9"/>
    <w:rsid w:val="00B63215"/>
    <w:rsid w:val="00B642E7"/>
    <w:rsid w:val="00B65327"/>
    <w:rsid w:val="00B6606E"/>
    <w:rsid w:val="00B728DA"/>
    <w:rsid w:val="00B7416E"/>
    <w:rsid w:val="00B75BFD"/>
    <w:rsid w:val="00B75C9F"/>
    <w:rsid w:val="00B80412"/>
    <w:rsid w:val="00B83A9E"/>
    <w:rsid w:val="00BA6763"/>
    <w:rsid w:val="00BB1981"/>
    <w:rsid w:val="00BC0FF5"/>
    <w:rsid w:val="00BC20CD"/>
    <w:rsid w:val="00BC32C2"/>
    <w:rsid w:val="00BD0F54"/>
    <w:rsid w:val="00BD6FFF"/>
    <w:rsid w:val="00BE4995"/>
    <w:rsid w:val="00BE7E82"/>
    <w:rsid w:val="00BF0D47"/>
    <w:rsid w:val="00C02806"/>
    <w:rsid w:val="00C0401D"/>
    <w:rsid w:val="00C06519"/>
    <w:rsid w:val="00C07CEC"/>
    <w:rsid w:val="00C117B9"/>
    <w:rsid w:val="00C1415B"/>
    <w:rsid w:val="00C14241"/>
    <w:rsid w:val="00C226E2"/>
    <w:rsid w:val="00C23EA2"/>
    <w:rsid w:val="00C2442B"/>
    <w:rsid w:val="00C24CE9"/>
    <w:rsid w:val="00C268FE"/>
    <w:rsid w:val="00C3053D"/>
    <w:rsid w:val="00C44B80"/>
    <w:rsid w:val="00C451A0"/>
    <w:rsid w:val="00C46D28"/>
    <w:rsid w:val="00C47D43"/>
    <w:rsid w:val="00C52FE5"/>
    <w:rsid w:val="00C55D51"/>
    <w:rsid w:val="00C60B42"/>
    <w:rsid w:val="00C62C10"/>
    <w:rsid w:val="00C778E7"/>
    <w:rsid w:val="00C827F5"/>
    <w:rsid w:val="00C8417D"/>
    <w:rsid w:val="00C94A18"/>
    <w:rsid w:val="00C96CCE"/>
    <w:rsid w:val="00CA4527"/>
    <w:rsid w:val="00CB15AB"/>
    <w:rsid w:val="00CB6478"/>
    <w:rsid w:val="00CB7F2B"/>
    <w:rsid w:val="00CC5A1A"/>
    <w:rsid w:val="00CC78C2"/>
    <w:rsid w:val="00CE3058"/>
    <w:rsid w:val="00CE6AA6"/>
    <w:rsid w:val="00CE79E1"/>
    <w:rsid w:val="00D004E2"/>
    <w:rsid w:val="00D00B13"/>
    <w:rsid w:val="00D0248F"/>
    <w:rsid w:val="00D10D70"/>
    <w:rsid w:val="00D11A01"/>
    <w:rsid w:val="00D16C61"/>
    <w:rsid w:val="00D22396"/>
    <w:rsid w:val="00D26F95"/>
    <w:rsid w:val="00D41D57"/>
    <w:rsid w:val="00D42890"/>
    <w:rsid w:val="00D61D8D"/>
    <w:rsid w:val="00D7137B"/>
    <w:rsid w:val="00D73F0B"/>
    <w:rsid w:val="00D751FD"/>
    <w:rsid w:val="00D857FF"/>
    <w:rsid w:val="00D86AC5"/>
    <w:rsid w:val="00D86FEF"/>
    <w:rsid w:val="00DA008A"/>
    <w:rsid w:val="00DA0987"/>
    <w:rsid w:val="00DA2F18"/>
    <w:rsid w:val="00DA5D8E"/>
    <w:rsid w:val="00DB0ECF"/>
    <w:rsid w:val="00DB31BE"/>
    <w:rsid w:val="00DB64C0"/>
    <w:rsid w:val="00DD652C"/>
    <w:rsid w:val="00DE5AD9"/>
    <w:rsid w:val="00DF1069"/>
    <w:rsid w:val="00DF2E19"/>
    <w:rsid w:val="00DF2F21"/>
    <w:rsid w:val="00DF38FF"/>
    <w:rsid w:val="00DF51CC"/>
    <w:rsid w:val="00DF770D"/>
    <w:rsid w:val="00E0095B"/>
    <w:rsid w:val="00E029D0"/>
    <w:rsid w:val="00E04547"/>
    <w:rsid w:val="00E11305"/>
    <w:rsid w:val="00E12D86"/>
    <w:rsid w:val="00E30895"/>
    <w:rsid w:val="00E43EB8"/>
    <w:rsid w:val="00E4539F"/>
    <w:rsid w:val="00E4540A"/>
    <w:rsid w:val="00E477BC"/>
    <w:rsid w:val="00E50CA9"/>
    <w:rsid w:val="00E61091"/>
    <w:rsid w:val="00E65440"/>
    <w:rsid w:val="00E67B83"/>
    <w:rsid w:val="00E807DF"/>
    <w:rsid w:val="00E80A76"/>
    <w:rsid w:val="00E85499"/>
    <w:rsid w:val="00E934A2"/>
    <w:rsid w:val="00E960FC"/>
    <w:rsid w:val="00EA0880"/>
    <w:rsid w:val="00EA4A09"/>
    <w:rsid w:val="00EA4FEA"/>
    <w:rsid w:val="00EA552F"/>
    <w:rsid w:val="00EB0873"/>
    <w:rsid w:val="00EB184E"/>
    <w:rsid w:val="00EB42B2"/>
    <w:rsid w:val="00EB4921"/>
    <w:rsid w:val="00EB5ACE"/>
    <w:rsid w:val="00EC2182"/>
    <w:rsid w:val="00EC2AB3"/>
    <w:rsid w:val="00EC3160"/>
    <w:rsid w:val="00EC6054"/>
    <w:rsid w:val="00ED6928"/>
    <w:rsid w:val="00EE2ACD"/>
    <w:rsid w:val="00EE3AE6"/>
    <w:rsid w:val="00F005DA"/>
    <w:rsid w:val="00F01354"/>
    <w:rsid w:val="00F02DB0"/>
    <w:rsid w:val="00F063E3"/>
    <w:rsid w:val="00F13526"/>
    <w:rsid w:val="00F151CC"/>
    <w:rsid w:val="00F24723"/>
    <w:rsid w:val="00F30A97"/>
    <w:rsid w:val="00F33B11"/>
    <w:rsid w:val="00F40CB7"/>
    <w:rsid w:val="00F42A05"/>
    <w:rsid w:val="00F4670E"/>
    <w:rsid w:val="00F64FFA"/>
    <w:rsid w:val="00F67C39"/>
    <w:rsid w:val="00F73B16"/>
    <w:rsid w:val="00F757EA"/>
    <w:rsid w:val="00F76281"/>
    <w:rsid w:val="00F77084"/>
    <w:rsid w:val="00F85B48"/>
    <w:rsid w:val="00F912DE"/>
    <w:rsid w:val="00F919A7"/>
    <w:rsid w:val="00F92794"/>
    <w:rsid w:val="00F94996"/>
    <w:rsid w:val="00F959C2"/>
    <w:rsid w:val="00FA0F89"/>
    <w:rsid w:val="00FA12F2"/>
    <w:rsid w:val="00FA1A8D"/>
    <w:rsid w:val="00FA5DF5"/>
    <w:rsid w:val="00FB4958"/>
    <w:rsid w:val="00FC3C8E"/>
    <w:rsid w:val="00FD2879"/>
    <w:rsid w:val="00FD3717"/>
    <w:rsid w:val="00FE1B2C"/>
    <w:rsid w:val="00FE26F2"/>
    <w:rsid w:val="00FE4629"/>
    <w:rsid w:val="00FE6B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1828D980-EB8A-4FFA-80AB-5ECB84D0C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D5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044D9"/>
    <w:rPr>
      <w:sz w:val="22"/>
      <w:szCs w:val="22"/>
    </w:rPr>
  </w:style>
  <w:style w:type="paragraph" w:customStyle="1" w:styleId="Default">
    <w:name w:val="Default"/>
    <w:rsid w:val="00497F01"/>
    <w:pPr>
      <w:autoSpaceDE w:val="0"/>
      <w:autoSpaceDN w:val="0"/>
      <w:adjustRightInd w:val="0"/>
    </w:pPr>
    <w:rPr>
      <w:rFonts w:cs="Calibri"/>
      <w:color w:val="000000"/>
      <w:sz w:val="24"/>
      <w:szCs w:val="24"/>
    </w:rPr>
  </w:style>
  <w:style w:type="paragraph" w:styleId="BalloonText">
    <w:name w:val="Balloon Text"/>
    <w:basedOn w:val="Normal"/>
    <w:link w:val="BalloonTextChar"/>
    <w:uiPriority w:val="99"/>
    <w:semiHidden/>
    <w:unhideWhenUsed/>
    <w:rsid w:val="00187A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A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Lofton</dc:creator>
  <cp:lastModifiedBy>Sacerdote, Kevin R.</cp:lastModifiedBy>
  <cp:revision>2</cp:revision>
  <cp:lastPrinted>2016-10-19T15:51:00Z</cp:lastPrinted>
  <dcterms:created xsi:type="dcterms:W3CDTF">2016-10-19T15:52:00Z</dcterms:created>
  <dcterms:modified xsi:type="dcterms:W3CDTF">2016-10-19T15:52:00Z</dcterms:modified>
</cp:coreProperties>
</file>